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level0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level4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level5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level6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level7 \h \r0 </w:instrText>
      </w:r>
      <w:r w:rsidRPr="00656BBB">
        <w:fldChar w:fldCharType="end"/>
      </w:r>
      <w:r w:rsidRPr="00656BBB">
        <w:t>GENERAL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SECTION INCLUDES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Backflow preventers.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Expansion tanks.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Cleanouts.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Water hammer arresters.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Floor drains and floor sinks.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Installation requirements of other plumbing specialties scheduled in Plumbing Fixture Schedule.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Catch basins and manholes.</w:t>
      </w:r>
      <w:proofErr w:type="gramEnd"/>
    </w:p>
    <w:p w:rsidR="00656BBB" w:rsidRDefault="00656BBB" w:rsidP="00656BBB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Quality assurance.</w:t>
      </w:r>
      <w:proofErr w:type="gramEnd"/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Submittals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0008">
        <w:t>Operation and maintenance manuals.</w:t>
      </w:r>
      <w:proofErr w:type="gramEnd"/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PRODUCTS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BACKFLOW PREVENTERS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Reduced-Pressure-Principle Backflow Preventers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1013.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2” and smaller; cast iron with interior lining complying with AWWA C550 or that is FDA approved for 2-1/2”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Air-Gap Fitting:  ASME A112.1.2, matching backflow-preventer connection.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Manufacturers:  Watts or </w:t>
      </w:r>
      <w:proofErr w:type="spellStart"/>
      <w:r w:rsidRPr="00656BBB">
        <w:t>Febco</w:t>
      </w:r>
      <w:proofErr w:type="spellEnd"/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Double-Check Backflow-Prevention Assemblies: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lastRenderedPageBreak/>
        <w:t>Standard:  ASSE 1015.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applications, unless otherwise indicated.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NPS 2 and smaller; cast iron with interior lining complying with AWWA C550 or that is FDA approved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Manufacturers:  Watts or </w:t>
      </w:r>
      <w:proofErr w:type="spellStart"/>
      <w:r w:rsidRPr="00656BBB">
        <w:t>Febco</w:t>
      </w:r>
      <w:proofErr w:type="spellEnd"/>
      <w:r w:rsidRPr="00656BBB">
        <w:t>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DIAPHRAGM</w:t>
      </w:r>
      <w:r w:rsidRPr="00656BBB">
        <w:noBreakHyphen/>
        <w:t>TYPE EXPANSION TANKS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Construction: Welded steel, tested and stamped in accordance with ASME SEC 8 D; supplied with National Board Form U 1, rated for working pressure of 125 psig, with flexible butyl rubber bladder sealed into tank and steel support stand.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Accessories: Pressure gauge and air</w:t>
      </w:r>
      <w:r w:rsidRPr="00656BBB">
        <w:noBreakHyphen/>
        <w:t>charging fitting, tank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Manufacturer:  Taco Series CA or equivalent.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CLEANOUTS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Exterior Surfaced Areas: Round or Square cast nickel bronze access frame and non</w:t>
      </w:r>
      <w:r w:rsidRPr="00656BBB">
        <w:noBreakHyphen/>
        <w:t>skid cover.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Interior Finished Floor Areas: cast iron body and frame, nickel bronze top to accommodate the following floor finishes as required: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Exposed rim type with recess to receive </w:t>
      </w:r>
      <w:proofErr w:type="spellStart"/>
      <w:r w:rsidRPr="00656BBB">
        <w:t>tarrazzo</w:t>
      </w:r>
      <w:proofErr w:type="spellEnd"/>
      <w:r w:rsidRPr="00656BBB">
        <w:t xml:space="preserve"> or resilient floor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finish type with standard mill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proofErr w:type="gramStart"/>
      <w:r w:rsidRPr="00656BBB">
        <w:t>Exposed flush type with standard scored or abrasive finish.</w:t>
      </w:r>
      <w:proofErr w:type="gramEnd"/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Concealed </w:t>
      </w:r>
      <w:proofErr w:type="spellStart"/>
      <w:proofErr w:type="gramStart"/>
      <w:r w:rsidRPr="00656BBB">
        <w:t>undercarpet</w:t>
      </w:r>
      <w:proofErr w:type="spellEnd"/>
      <w:r w:rsidRPr="00656BBB">
        <w:t xml:space="preserve"> flush</w:t>
      </w:r>
      <w:proofErr w:type="gramEnd"/>
      <w:r w:rsidRPr="00656BBB">
        <w:t xml:space="preserve"> type with mill finish and carpet marker.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Finished Wall Areas: Line type with cast iron body and round gasket cover and round stainless steel access cover secured with machine screw.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Unfinished Accessible Areas: Caulked or threaded type.  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WATER HAMMER ARRESTERS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Standard:  ASSE 1010 or PDI-WH 201.</w:t>
      </w:r>
    </w:p>
    <w:p w:rsidR="00656BBB" w:rsidRPr="00656BBB" w:rsidRDefault="00656BBB" w:rsidP="00A857A7">
      <w:pPr>
        <w:pStyle w:val="Heading3"/>
      </w:pPr>
      <w:r w:rsidRPr="00656BBB">
        <w:t xml:space="preserve">Type:  </w:t>
      </w:r>
      <w:proofErr w:type="spellStart"/>
      <w:r w:rsidR="00A857A7">
        <w:t>Josam</w:t>
      </w:r>
      <w:proofErr w:type="spellEnd"/>
      <w:r w:rsidR="00A857A7" w:rsidRPr="00A857A7">
        <w:t xml:space="preserve"> 75000 Series water hammer arresters or equal</w:t>
      </w:r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Size:  Size per manufacturer recommendations.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FLOOR DRAINS AND FLOOR SINKS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OTHER SPECIALTIES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lastRenderedPageBreak/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EXECUTION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PREPARATION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Coordinate cutting and forming of roof and floor construction to receive drains to required invert elevations.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INSTALLATION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in accordance with manufacturer's instructions.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Extend cleanouts to finished floor or wall surface. Lubricate threaded cleanout plugs with mixture of graphite and linseed oil.  Ensure clearance at cleanout for rodding of drainage system.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Encase exterior cleanouts in concrete flush with grade.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656BBB">
        <w:t>Pipe relief from backflow preventers to nearest drain.</w:t>
      </w:r>
      <w:proofErr w:type="gramEnd"/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drain for backflow preventers with atmospheric-vent drain connection with air-gap fitting, fixed air-gap fitting, or equivalent positive pipe separation of at least two pipe diameters in drain piping and pipe to either building exterior or floor drain (coordinate with plans).  Locate air-gap device attached to or under backflow preventer.  Simple air breaks are not acceptable for this application.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water hammer arrestors complete with accessible isolation valve according to PDI-WH 201 and as shown on drawings.</w:t>
      </w:r>
    </w:p>
    <w:p w:rsidR="00B24396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Provide final certification for all testable backflow preventers, after installation, by certified cross connection device tester.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 drains at low points of surface areas to be drained.  Set grates of drains flush with finished floor, unless otherwise indicated.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Position floor drains for easy access and maintenance.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Set floor drains below elevation of surrounding finished floor to allow floor drainage.  Set with grates depressed according to the following drainage area radii: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Inches or Less:  Equivalent to 1 percent slope, but not less than 1/4-inch total depression.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to 60 Inches:  Equivalent to 1 percent slope.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60 Inches or Larger:  Equivalent to 1 percent slope, but not greater than 1-inch total depression.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floor-drain flashing collar or flange so no leakage occurs between drain and adjoining flooring.  Maintain integrity of waterproof membranes where penetrated.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TESTING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Test and certify all backflow preventers for proper operation.  Testing agent shall be Grade VI Water Operator.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Test shall be completed within 30 days of installation or Substantial Completion, whichever is later.</w:t>
      </w:r>
    </w:p>
    <w:p w:rsidR="00656BBB" w:rsidRPr="00656BBB" w:rsidRDefault="00656BBB" w:rsidP="00656BBB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1670DA" w:rsidRDefault="00656BBB" w:rsidP="00A857A7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vertAlign w:val="subscript"/>
        </w:rPr>
      </w:pPr>
      <w:r w:rsidRPr="00656BBB">
        <w:rPr>
          <w:spacing w:val="-2"/>
        </w:rPr>
        <w:lastRenderedPageBreak/>
        <w:t>END OF SECTION 22 11 19</w:t>
      </w:r>
      <w:r w:rsidRPr="00656BB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D31559" wp14:editId="53E6B48C">
                <wp:simplePos x="0" y="0"/>
                <wp:positionH relativeFrom="column">
                  <wp:posOffset>-206375</wp:posOffset>
                </wp:positionH>
                <wp:positionV relativeFrom="paragraph">
                  <wp:posOffset>7193280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66.4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TJ+g&#10;u+IAAAAOAQAADwAAAAAAAAAAAAAAAADWBAAAZHJzL2Rvd25yZXYueG1sUEsFBgAAAAAEAAQA8wAA&#10;AOUFAAAAAA==&#10;" stroked="f"/>
            </w:pict>
          </mc:Fallback>
        </mc:AlternateContent>
      </w:r>
      <w:r w:rsidR="007244B9" w:rsidRPr="00656BB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A9480F" wp14:editId="7D3E422F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1BF" w:rsidRDefault="007371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1E7523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9"/>
      <w:gridCol w:w="3296"/>
      <w:gridCol w:w="3331"/>
    </w:tblGrid>
    <w:tr w:rsidR="00E40077" w:rsidTr="0048218C">
      <w:trPr>
        <w:jc w:val="center"/>
      </w:trPr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F4814">
            <w:rPr>
              <w:sz w:val="16"/>
              <w:szCs w:val="16"/>
            </w:rPr>
            <w:t>22 11 19</w:t>
          </w:r>
          <w:r>
            <w:rPr>
              <w:sz w:val="16"/>
              <w:szCs w:val="16"/>
            </w:rPr>
            <w:t xml:space="preserve"> </w:t>
          </w:r>
          <w:r w:rsidRPr="008F4814">
            <w:rPr>
              <w:sz w:val="16"/>
              <w:szCs w:val="16"/>
            </w:rPr>
            <w:t>PLUMBING SPECIALTIES</w:t>
          </w:r>
        </w:p>
      </w:tc>
    </w:tr>
    <w:tr w:rsidR="00E40077" w:rsidTr="00063DAF">
      <w:trPr>
        <w:jc w:val="center"/>
      </w:trPr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9823DE" w:rsidRPr="009823DE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823DE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823DE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E40077" w:rsidRPr="001E7523" w:rsidRDefault="00E40077" w:rsidP="001E75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1BF" w:rsidRDefault="007371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1BF" w:rsidRDefault="007371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B46" w:rsidRDefault="006F4B46" w:rsidP="007371BF">
    <w:pPr>
      <w:tabs>
        <w:tab w:val="center" w:pos="4680"/>
      </w:tabs>
      <w:suppressAutoHyphens/>
      <w:spacing w:before="240" w:after="240"/>
      <w:jc w:val="both"/>
      <w:rPr>
        <w:b/>
        <w:spacing w:val="-2"/>
      </w:rPr>
    </w:pPr>
    <w:r w:rsidRPr="00656BBB">
      <w:rPr>
        <w:b/>
        <w:spacing w:val="-2"/>
      </w:rPr>
      <w:t>SECTION 22 11 19 - PLUMBING SPECIALTIES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1BF" w:rsidRDefault="007371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65B59"/>
    <w:rsid w:val="00082C41"/>
    <w:rsid w:val="000A1548"/>
    <w:rsid w:val="000B08FD"/>
    <w:rsid w:val="000C7EA8"/>
    <w:rsid w:val="0011329E"/>
    <w:rsid w:val="00133302"/>
    <w:rsid w:val="00152F22"/>
    <w:rsid w:val="001670DA"/>
    <w:rsid w:val="0018413A"/>
    <w:rsid w:val="001C6765"/>
    <w:rsid w:val="001E644B"/>
    <w:rsid w:val="001E7523"/>
    <w:rsid w:val="001E7A63"/>
    <w:rsid w:val="00200428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63C4E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218C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3505B"/>
    <w:rsid w:val="005B4DAE"/>
    <w:rsid w:val="005B4E7F"/>
    <w:rsid w:val="005E0395"/>
    <w:rsid w:val="005E71CA"/>
    <w:rsid w:val="005F41C5"/>
    <w:rsid w:val="0060376F"/>
    <w:rsid w:val="0061316B"/>
    <w:rsid w:val="0061329E"/>
    <w:rsid w:val="00617C2C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485F"/>
    <w:rsid w:val="006F1E5A"/>
    <w:rsid w:val="006F4B46"/>
    <w:rsid w:val="006F769E"/>
    <w:rsid w:val="007042AE"/>
    <w:rsid w:val="00711FB4"/>
    <w:rsid w:val="00712365"/>
    <w:rsid w:val="007244B9"/>
    <w:rsid w:val="007371BF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C4887"/>
    <w:rsid w:val="008D1B05"/>
    <w:rsid w:val="008F153A"/>
    <w:rsid w:val="008F4814"/>
    <w:rsid w:val="00914745"/>
    <w:rsid w:val="009235A4"/>
    <w:rsid w:val="009237E6"/>
    <w:rsid w:val="00924939"/>
    <w:rsid w:val="0094054F"/>
    <w:rsid w:val="00967FE6"/>
    <w:rsid w:val="00980E04"/>
    <w:rsid w:val="009823DE"/>
    <w:rsid w:val="009841EC"/>
    <w:rsid w:val="009C2024"/>
    <w:rsid w:val="009D5411"/>
    <w:rsid w:val="009E6628"/>
    <w:rsid w:val="009F1AE9"/>
    <w:rsid w:val="00A06BD7"/>
    <w:rsid w:val="00A06E3C"/>
    <w:rsid w:val="00A50195"/>
    <w:rsid w:val="00A857A7"/>
    <w:rsid w:val="00A91A43"/>
    <w:rsid w:val="00AA52D0"/>
    <w:rsid w:val="00AB5169"/>
    <w:rsid w:val="00AB763E"/>
    <w:rsid w:val="00AE456D"/>
    <w:rsid w:val="00AE7F7E"/>
    <w:rsid w:val="00B047CA"/>
    <w:rsid w:val="00B2253B"/>
    <w:rsid w:val="00B24396"/>
    <w:rsid w:val="00B34D31"/>
    <w:rsid w:val="00B7054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81411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B5F5D"/>
    <w:rsid w:val="00DC285C"/>
    <w:rsid w:val="00DD3F34"/>
    <w:rsid w:val="00DF736A"/>
    <w:rsid w:val="00E23D7C"/>
    <w:rsid w:val="00E26282"/>
    <w:rsid w:val="00E40077"/>
    <w:rsid w:val="00E4073F"/>
    <w:rsid w:val="00E46B58"/>
    <w:rsid w:val="00E47B3E"/>
    <w:rsid w:val="00E56ADA"/>
    <w:rsid w:val="00E60808"/>
    <w:rsid w:val="00E852EE"/>
    <w:rsid w:val="00E94E3A"/>
    <w:rsid w:val="00E960BF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3118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EED71-7B6A-44E7-87DE-A273D444E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13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11 19</dc:title>
  <dc:creator>UNL</dc:creator>
  <cp:lastModifiedBy>Setup</cp:lastModifiedBy>
  <cp:revision>1</cp:revision>
  <cp:lastPrinted>2009-03-05T22:14:00Z</cp:lastPrinted>
  <dcterms:created xsi:type="dcterms:W3CDTF">2013-06-20T16:17:00Z</dcterms:created>
  <dcterms:modified xsi:type="dcterms:W3CDTF">2014-05-27T19:54:00Z</dcterms:modified>
  <cp:version>1</cp:version>
</cp:coreProperties>
</file>